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818A0" w14:textId="4E439CD5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353952">
        <w:rPr>
          <w:b/>
          <w:noProof/>
          <w:sz w:val="24"/>
        </w:rPr>
        <w:t>2</w:t>
      </w:r>
      <w:r w:rsidR="00981C68">
        <w:rPr>
          <w:b/>
          <w:noProof/>
          <w:sz w:val="24"/>
        </w:rPr>
        <w:t>74</w:t>
      </w:r>
    </w:p>
    <w:p w14:paraId="43E57F73" w14:textId="61EE1588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981C68" w:rsidRPr="001D1518">
        <w:rPr>
          <w:b/>
          <w:noProof/>
          <w:sz w:val="24"/>
        </w:rPr>
        <w:t>S6a</w:t>
      </w:r>
      <w:r w:rsidR="00981C68">
        <w:rPr>
          <w:b/>
          <w:noProof/>
          <w:sz w:val="24"/>
        </w:rPr>
        <w:t>24</w:t>
      </w:r>
      <w:r w:rsidR="00981C68" w:rsidRPr="001D1518">
        <w:rPr>
          <w:b/>
          <w:noProof/>
          <w:sz w:val="24"/>
        </w:rPr>
        <w:t>0</w:t>
      </w:r>
      <w:r w:rsidR="00981C68">
        <w:rPr>
          <w:b/>
          <w:noProof/>
          <w:sz w:val="24"/>
        </w:rPr>
        <w:t>201_Rev1</w:t>
      </w:r>
      <w:r>
        <w:rPr>
          <w:b/>
          <w:noProof/>
          <w:sz w:val="24"/>
        </w:rPr>
        <w:t>)</w:t>
      </w:r>
    </w:p>
    <w:p w14:paraId="56574A00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6DBEB910" w14:textId="2E99F4EB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37DE5">
        <w:rPr>
          <w:rFonts w:ascii="Arial" w:hAnsi="Arial" w:cs="Arial"/>
          <w:b/>
          <w:sz w:val="22"/>
          <w:szCs w:val="22"/>
        </w:rPr>
        <w:t>obtaining user consent for the e</w:t>
      </w:r>
      <w:r w:rsidR="00353952">
        <w:rPr>
          <w:rFonts w:ascii="Arial" w:hAnsi="Arial" w:cs="Arial"/>
          <w:b/>
          <w:sz w:val="22"/>
          <w:szCs w:val="22"/>
        </w:rPr>
        <w:t>xposure of User Sensitive Information</w:t>
      </w:r>
    </w:p>
    <w:p w14:paraId="48CE9D90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97F75CE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69D7272A" w14:textId="3306DE40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3952" w:rsidRPr="00353952">
        <w:rPr>
          <w:rFonts w:ascii="Arial" w:hAnsi="Arial" w:cs="Arial"/>
          <w:b/>
          <w:bCs/>
          <w:sz w:val="22"/>
          <w:szCs w:val="22"/>
        </w:rPr>
        <w:t>FS_Metaverse_App</w:t>
      </w:r>
      <w:proofErr w:type="spellEnd"/>
    </w:p>
    <w:p w14:paraId="7E06737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8863B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36621E6" w14:textId="0AD4A434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 w:rsidR="00353952">
        <w:rPr>
          <w:rFonts w:ascii="Arial" w:hAnsi="Arial" w:cs="Arial"/>
          <w:bCs/>
          <w:color w:val="000000"/>
        </w:rPr>
        <w:t>3</w:t>
      </w:r>
    </w:p>
    <w:p w14:paraId="002F33C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DE2D846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728FD3FD" w14:textId="4BFC05E7" w:rsidR="0056490C" w:rsidRPr="0072376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952">
        <w:rPr>
          <w:rFonts w:ascii="Arial" w:hAnsi="Arial" w:cs="Arial"/>
          <w:b/>
          <w:sz w:val="22"/>
          <w:szCs w:val="22"/>
          <w:lang w:val="fr-FR"/>
        </w:rPr>
        <w:t>Walter Featherstone</w:t>
      </w:r>
    </w:p>
    <w:p w14:paraId="12C481FB" w14:textId="3DA8FC4E" w:rsidR="0056490C" w:rsidRDefault="0056490C" w:rsidP="0056490C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="00353952" w:rsidRPr="00FC69D8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w_featherstone@apple.com</w:t>
        </w:r>
      </w:hyperlink>
    </w:p>
    <w:p w14:paraId="17BB316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363379B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58DA1A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3BB3D20A" w14:textId="0977A381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4E64" w:rsidRPr="00E94E64">
        <w:rPr>
          <w:rFonts w:ascii="Arial" w:hAnsi="Arial" w:cs="Arial"/>
          <w:b/>
          <w:sz w:val="22"/>
          <w:szCs w:val="22"/>
          <w:lang w:val="fr-FR"/>
        </w:rPr>
        <w:t>S6a240</w:t>
      </w:r>
      <w:r w:rsidR="00981C68">
        <w:rPr>
          <w:rFonts w:ascii="Arial" w:hAnsi="Arial" w:cs="Arial"/>
          <w:b/>
          <w:sz w:val="22"/>
          <w:szCs w:val="22"/>
          <w:lang w:val="fr-FR"/>
        </w:rPr>
        <w:t>275</w:t>
      </w:r>
    </w:p>
    <w:p w14:paraId="7C8DA51E" w14:textId="77777777" w:rsidR="0056490C" w:rsidRDefault="0056490C" w:rsidP="0056490C">
      <w:pPr>
        <w:rPr>
          <w:rFonts w:ascii="Arial" w:hAnsi="Arial" w:cs="Arial"/>
        </w:rPr>
      </w:pPr>
    </w:p>
    <w:p w14:paraId="610467C8" w14:textId="77777777" w:rsidR="0056490C" w:rsidRDefault="0056490C" w:rsidP="0056490C">
      <w:pPr>
        <w:pStyle w:val="Heading1"/>
      </w:pPr>
      <w:r>
        <w:t>1</w:t>
      </w:r>
      <w:r>
        <w:tab/>
        <w:t>Overall description</w:t>
      </w:r>
    </w:p>
    <w:p w14:paraId="7EC1365E" w14:textId="77777777" w:rsidR="001F7467" w:rsidRDefault="0056490C" w:rsidP="0056490C">
      <w:pPr>
        <w:rPr>
          <w:lang w:eastAsia="zh-CN"/>
        </w:rPr>
      </w:pPr>
      <w:r w:rsidRPr="00665D9B">
        <w:rPr>
          <w:lang w:eastAsia="zh-CN"/>
        </w:rPr>
        <w:t xml:space="preserve">In Rel-19, SA6 </w:t>
      </w:r>
      <w:r w:rsidR="001F7467">
        <w:rPr>
          <w:lang w:eastAsia="zh-CN"/>
        </w:rPr>
        <w:t>is studying an a</w:t>
      </w:r>
      <w:r w:rsidR="001F7467" w:rsidRPr="001F7467">
        <w:rPr>
          <w:lang w:eastAsia="zh-CN"/>
        </w:rPr>
        <w:t>pplication enablement architecture for mobile metaverse services</w:t>
      </w:r>
      <w:r>
        <w:t xml:space="preserve"> (i.e. </w:t>
      </w:r>
      <w:proofErr w:type="spellStart"/>
      <w:r w:rsidR="001F7467" w:rsidRPr="001F7467">
        <w:t>FS_Metaverse_App</w:t>
      </w:r>
      <w:proofErr w:type="spellEnd"/>
      <w:r>
        <w:t>)</w:t>
      </w:r>
      <w:r w:rsidR="001F7467">
        <w:t xml:space="preserve"> in TR 23.700.21</w:t>
      </w:r>
      <w:r>
        <w:rPr>
          <w:lang w:eastAsia="zh-CN"/>
        </w:rPr>
        <w:t>.</w:t>
      </w:r>
    </w:p>
    <w:p w14:paraId="010E557A" w14:textId="15992B1B" w:rsidR="0056490C" w:rsidRDefault="001F7467" w:rsidP="0056490C">
      <w:pPr>
        <w:rPr>
          <w:lang w:eastAsia="zh-CN"/>
        </w:rPr>
      </w:pPr>
      <w:r>
        <w:rPr>
          <w:lang w:eastAsia="zh-CN"/>
        </w:rPr>
        <w:t>In the TR in clause 4.2, KI#2 has been captured on e</w:t>
      </w:r>
      <w:r w:rsidRPr="001F7467">
        <w:rPr>
          <w:lang w:eastAsia="zh-CN"/>
        </w:rPr>
        <w:t>xposure of user sensitive information</w:t>
      </w:r>
      <w:r>
        <w:rPr>
          <w:lang w:eastAsia="zh-CN"/>
        </w:rPr>
        <w:t xml:space="preserve"> in relation to support </w:t>
      </w:r>
      <w:r w:rsidRPr="001F7467">
        <w:rPr>
          <w:lang w:eastAsia="zh-CN"/>
        </w:rPr>
        <w:t>for mobile metaverse services</w:t>
      </w:r>
      <w:r>
        <w:rPr>
          <w:lang w:eastAsia="zh-CN"/>
        </w:rPr>
        <w:t xml:space="preserve">. </w:t>
      </w:r>
    </w:p>
    <w:p w14:paraId="2D782575" w14:textId="58FC9D6F" w:rsidR="00FB1C39" w:rsidRDefault="001F7467" w:rsidP="0056490C">
      <w:pPr>
        <w:rPr>
          <w:lang w:eastAsia="zh-CN"/>
        </w:rPr>
      </w:pPr>
      <w:r>
        <w:rPr>
          <w:lang w:eastAsia="zh-CN"/>
        </w:rPr>
        <w:t xml:space="preserve">SA6 </w:t>
      </w:r>
      <w:r w:rsidR="00237DE5">
        <w:rPr>
          <w:lang w:eastAsia="zh-CN"/>
        </w:rPr>
        <w:t>studied a solution (</w:t>
      </w:r>
      <w:r w:rsidR="00C95FEB" w:rsidRPr="00C95FEB">
        <w:rPr>
          <w:lang w:eastAsia="zh-CN"/>
        </w:rPr>
        <w:t>S6a240</w:t>
      </w:r>
      <w:r w:rsidR="00981C68">
        <w:rPr>
          <w:lang w:eastAsia="zh-CN"/>
        </w:rPr>
        <w:t>275</w:t>
      </w:r>
      <w:r w:rsidR="00237DE5">
        <w:rPr>
          <w:lang w:eastAsia="zh-CN"/>
        </w:rPr>
        <w:t>)</w:t>
      </w:r>
      <w:r w:rsidR="00E94E64">
        <w:rPr>
          <w:lang w:eastAsia="zh-CN"/>
        </w:rPr>
        <w:t xml:space="preserve"> </w:t>
      </w:r>
      <w:r w:rsidR="00FB1C39">
        <w:rPr>
          <w:lang w:eastAsia="zh-CN"/>
        </w:rPr>
        <w:t xml:space="preserve">which is targeted at providing a mechanism for servers to </w:t>
      </w:r>
      <w:r w:rsidR="00FB1C39" w:rsidRPr="00FB1C39">
        <w:rPr>
          <w:lang w:eastAsia="zh-CN"/>
        </w:rPr>
        <w:t>avoid servicing requests for which user consent has not been granted</w:t>
      </w:r>
      <w:r w:rsidR="00FB1C39">
        <w:rPr>
          <w:lang w:eastAsia="zh-CN"/>
        </w:rPr>
        <w:t xml:space="preserve"> for the information (e.g., the request body) provided by the client in such requests</w:t>
      </w:r>
      <w:r w:rsidR="00E94E64">
        <w:rPr>
          <w:lang w:eastAsia="zh-CN"/>
        </w:rPr>
        <w:t>.</w:t>
      </w:r>
    </w:p>
    <w:p w14:paraId="2C53BDDD" w14:textId="703F74E0" w:rsidR="00E94E64" w:rsidRDefault="00E94E64" w:rsidP="0056490C">
      <w:pPr>
        <w:rPr>
          <w:lang w:eastAsia="zh-CN"/>
        </w:rPr>
      </w:pPr>
      <w:proofErr w:type="gramStart"/>
      <w:r>
        <w:rPr>
          <w:lang w:eastAsia="zh-CN"/>
        </w:rPr>
        <w:t>In particular</w:t>
      </w:r>
      <w:r w:rsidR="009035FE">
        <w:rPr>
          <w:lang w:eastAsia="zh-CN"/>
        </w:rPr>
        <w:t>, SA6</w:t>
      </w:r>
      <w:proofErr w:type="gramEnd"/>
      <w:r w:rsidR="009035FE">
        <w:rPr>
          <w:lang w:eastAsia="zh-CN"/>
        </w:rPr>
        <w:t xml:space="preserve"> would like to ask SA3</w:t>
      </w:r>
      <w:r>
        <w:rPr>
          <w:lang w:eastAsia="zh-CN"/>
        </w:rPr>
        <w:t xml:space="preserve"> whether</w:t>
      </w:r>
      <w:r w:rsidR="00E0608F">
        <w:rPr>
          <w:lang w:eastAsia="zh-CN"/>
        </w:rPr>
        <w:t xml:space="preserve"> they agree that</w:t>
      </w:r>
      <w:r>
        <w:rPr>
          <w:lang w:eastAsia="zh-CN"/>
        </w:rPr>
        <w:t>:</w:t>
      </w:r>
    </w:p>
    <w:p w14:paraId="29F23C62" w14:textId="37B89E52" w:rsidR="00E94E64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Is </w:t>
      </w:r>
      <w:r w:rsidR="00950083">
        <w:rPr>
          <w:lang w:eastAsia="zh-CN"/>
        </w:rPr>
        <w:t>capturing</w:t>
      </w:r>
      <w:r w:rsidR="00E94E64">
        <w:rPr>
          <w:lang w:eastAsia="zh-CN"/>
        </w:rPr>
        <w:t xml:space="preserve"> user consent for exposure of user sensitive information by a requesting entity (i.e., client) </w:t>
      </w:r>
      <w:r w:rsidR="00E0608F">
        <w:rPr>
          <w:lang w:eastAsia="zh-CN"/>
        </w:rPr>
        <w:t>a</w:t>
      </w:r>
      <w:r w:rsidR="00E94E64">
        <w:rPr>
          <w:lang w:eastAsia="zh-CN"/>
        </w:rPr>
        <w:t xml:space="preserve">lready supported within </w:t>
      </w:r>
      <w:r w:rsidR="0080502B">
        <w:rPr>
          <w:lang w:eastAsia="zh-CN"/>
        </w:rPr>
        <w:t xml:space="preserve">the existing </w:t>
      </w:r>
      <w:r w:rsidR="00E94E64">
        <w:rPr>
          <w:lang w:eastAsia="zh-CN"/>
        </w:rPr>
        <w:t>security framework</w:t>
      </w:r>
      <w:r w:rsidR="009035FE">
        <w:rPr>
          <w:lang w:eastAsia="zh-CN"/>
        </w:rPr>
        <w:t>s</w:t>
      </w:r>
      <w:r w:rsidR="00E94E64">
        <w:rPr>
          <w:lang w:eastAsia="zh-CN"/>
        </w:rPr>
        <w:t xml:space="preserve"> specified by SA3 </w:t>
      </w:r>
      <w:r>
        <w:rPr>
          <w:lang w:eastAsia="zh-CN"/>
        </w:rPr>
        <w:t>or not</w:t>
      </w:r>
      <w:r w:rsidR="009035FE">
        <w:rPr>
          <w:lang w:eastAsia="zh-CN"/>
        </w:rPr>
        <w:t>, for example CAPIF RNAA</w:t>
      </w:r>
      <w:r w:rsidR="00E94E64">
        <w:rPr>
          <w:lang w:eastAsia="zh-CN"/>
        </w:rPr>
        <w:t>?</w:t>
      </w:r>
      <w:r w:rsidRPr="00237DE5">
        <w:t xml:space="preserve"> </w:t>
      </w:r>
      <w:r w:rsidRPr="00237DE5">
        <w:rPr>
          <w:lang w:eastAsia="zh-CN"/>
        </w:rPr>
        <w:t>If not, would SA3 consider provid</w:t>
      </w:r>
      <w:r>
        <w:rPr>
          <w:lang w:eastAsia="zh-CN"/>
        </w:rPr>
        <w:t>ing</w:t>
      </w:r>
      <w:r w:rsidRPr="00237DE5">
        <w:rPr>
          <w:lang w:eastAsia="zh-CN"/>
        </w:rPr>
        <w:t xml:space="preserve"> such mechanism in Rel-19?</w:t>
      </w:r>
    </w:p>
    <w:p w14:paraId="27FD7462" w14:textId="2A4470DD" w:rsidR="00E94E64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Is </w:t>
      </w:r>
      <w:r w:rsidR="00E94E64">
        <w:rPr>
          <w:lang w:eastAsia="zh-CN"/>
        </w:rPr>
        <w:t>obtained user consent relating to exposure of user sensitive information by a requesting entity</w:t>
      </w:r>
      <w:r w:rsidR="009035FE">
        <w:rPr>
          <w:lang w:eastAsia="zh-CN"/>
        </w:rPr>
        <w:t xml:space="preserve"> </w:t>
      </w:r>
      <w:r w:rsidR="00E0608F">
        <w:rPr>
          <w:lang w:eastAsia="zh-CN"/>
        </w:rPr>
        <w:t>is not</w:t>
      </w:r>
      <w:r w:rsidR="009035FE">
        <w:rPr>
          <w:lang w:eastAsia="zh-CN"/>
        </w:rPr>
        <w:t xml:space="preserve"> conveyed </w:t>
      </w:r>
      <w:r w:rsidR="0080502B">
        <w:rPr>
          <w:lang w:eastAsia="zh-CN"/>
        </w:rPr>
        <w:t xml:space="preserve">within </w:t>
      </w:r>
      <w:r w:rsidR="009035FE">
        <w:rPr>
          <w:lang w:eastAsia="zh-CN"/>
        </w:rPr>
        <w:t xml:space="preserve">the </w:t>
      </w:r>
      <w:r w:rsidR="0080502B">
        <w:rPr>
          <w:lang w:eastAsia="zh-CN"/>
        </w:rPr>
        <w:t xml:space="preserve">existing </w:t>
      </w:r>
      <w:r w:rsidR="009035FE">
        <w:rPr>
          <w:lang w:eastAsia="zh-CN"/>
        </w:rPr>
        <w:t xml:space="preserve">security frameworks specified by SA3 </w:t>
      </w:r>
      <w:r>
        <w:rPr>
          <w:lang w:eastAsia="zh-CN"/>
        </w:rPr>
        <w:t>or not</w:t>
      </w:r>
      <w:r w:rsidR="009035FE">
        <w:rPr>
          <w:lang w:eastAsia="zh-CN"/>
        </w:rPr>
        <w:t>, for example CAPIF RNAA?</w:t>
      </w:r>
      <w:r w:rsidRPr="00237DE5">
        <w:rPr>
          <w:lang w:eastAsia="zh-CN"/>
        </w:rPr>
        <w:t xml:space="preserve"> If not, would SA3 consider provid</w:t>
      </w:r>
      <w:r>
        <w:rPr>
          <w:lang w:eastAsia="zh-CN"/>
        </w:rPr>
        <w:t>ing</w:t>
      </w:r>
      <w:r w:rsidRPr="00237DE5">
        <w:rPr>
          <w:lang w:eastAsia="zh-CN"/>
        </w:rPr>
        <w:t xml:space="preserve"> such mechanism in Rel-19?</w:t>
      </w:r>
    </w:p>
    <w:p w14:paraId="7AD714DC" w14:textId="09CB70B1" w:rsidR="009035FE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Whether or not the </w:t>
      </w:r>
      <w:r w:rsidR="009035FE" w:rsidRPr="009035FE">
        <w:rPr>
          <w:lang w:eastAsia="zh-CN"/>
        </w:rPr>
        <w:t>server</w:t>
      </w:r>
      <w:r w:rsidR="009035FE">
        <w:rPr>
          <w:lang w:eastAsia="zh-CN"/>
        </w:rPr>
        <w:t>s</w:t>
      </w:r>
      <w:r w:rsidR="009035FE" w:rsidRPr="009035FE">
        <w:rPr>
          <w:lang w:eastAsia="zh-CN"/>
        </w:rPr>
        <w:t xml:space="preserve"> </w:t>
      </w:r>
      <w:r w:rsidR="009035FE">
        <w:rPr>
          <w:lang w:eastAsia="zh-CN"/>
        </w:rPr>
        <w:t>(</w:t>
      </w:r>
      <w:r>
        <w:rPr>
          <w:lang w:eastAsia="zh-CN"/>
        </w:rPr>
        <w:t>receiving the requests</w:t>
      </w:r>
      <w:r w:rsidR="009035FE">
        <w:rPr>
          <w:lang w:eastAsia="zh-CN"/>
        </w:rPr>
        <w:t xml:space="preserve">) would require enhancement </w:t>
      </w:r>
      <w:r w:rsidR="009035FE" w:rsidRPr="009035FE">
        <w:rPr>
          <w:lang w:eastAsia="zh-CN"/>
        </w:rPr>
        <w:t xml:space="preserve">to also check for appropriate user consent of the information exposed by </w:t>
      </w:r>
      <w:r w:rsidR="009035FE">
        <w:rPr>
          <w:lang w:eastAsia="zh-CN"/>
        </w:rPr>
        <w:t xml:space="preserve">a requesting entity </w:t>
      </w:r>
      <w:r w:rsidR="009035FE" w:rsidRPr="009035FE">
        <w:rPr>
          <w:lang w:eastAsia="zh-CN"/>
        </w:rPr>
        <w:t>before accepting the request</w:t>
      </w:r>
      <w:r w:rsidR="009035FE">
        <w:rPr>
          <w:lang w:eastAsia="zh-CN"/>
        </w:rPr>
        <w:t>?</w:t>
      </w:r>
    </w:p>
    <w:p w14:paraId="18A12B00" w14:textId="398F9A5F" w:rsidR="00981C68" w:rsidRDefault="00981C68" w:rsidP="00E94E64">
      <w:pPr>
        <w:pStyle w:val="ListParagraph"/>
        <w:numPr>
          <w:ilvl w:val="0"/>
          <w:numId w:val="1"/>
        </w:numPr>
        <w:rPr>
          <w:lang w:eastAsia="zh-CN"/>
        </w:rPr>
      </w:pPr>
      <w:r w:rsidRPr="00981C68">
        <w:rPr>
          <w:lang w:eastAsia="zh-CN"/>
        </w:rPr>
        <w:t>When the owner of a digital asset (avatar) and the entity requesting access to that digital asset (avatar) are not same, is capturing user consent from the owner</w:t>
      </w:r>
      <w:r w:rsidR="00662D34">
        <w:rPr>
          <w:lang w:eastAsia="zh-CN"/>
        </w:rPr>
        <w:t>(s)</w:t>
      </w:r>
      <w:r w:rsidRPr="00981C68">
        <w:rPr>
          <w:lang w:eastAsia="zh-CN"/>
        </w:rPr>
        <w:t xml:space="preserve"> of a digital asset to allow access to that digital asset by a requesting entity already supported within the existing security frameworks specified by SA3, for example CAPIF RNAA? If not, would SA3 consider providing such mechanism in Rel-19?</w:t>
      </w:r>
    </w:p>
    <w:p w14:paraId="7713B7CA" w14:textId="77777777" w:rsidR="0056490C" w:rsidRDefault="0056490C" w:rsidP="0056490C">
      <w:pPr>
        <w:pStyle w:val="Heading1"/>
      </w:pPr>
      <w:r>
        <w:t>2</w:t>
      </w:r>
      <w:r>
        <w:tab/>
        <w:t>Actions</w:t>
      </w:r>
    </w:p>
    <w:p w14:paraId="4A7EB725" w14:textId="72F617B3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</w:t>
      </w:r>
      <w:r w:rsidR="00353952">
        <w:rPr>
          <w:b/>
          <w:lang w:eastAsia="zh-CN"/>
        </w:rPr>
        <w:t>3</w:t>
      </w:r>
    </w:p>
    <w:p w14:paraId="7A44DC88" w14:textId="6259A02D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>SA6 kindly request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SA</w:t>
      </w:r>
      <w:r w:rsidR="00353952">
        <w:rPr>
          <w:lang w:eastAsia="zh-CN"/>
        </w:rPr>
        <w:t>3</w:t>
      </w:r>
      <w:r w:rsidRPr="00147549">
        <w:rPr>
          <w:lang w:eastAsia="zh-CN"/>
        </w:rPr>
        <w:t xml:space="preserve"> to provide answer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for </w:t>
      </w:r>
      <w:r w:rsidR="00981C68">
        <w:rPr>
          <w:lang w:eastAsia="zh-CN"/>
        </w:rPr>
        <w:t xml:space="preserve">the </w:t>
      </w:r>
      <w:r w:rsidRPr="00147549">
        <w:rPr>
          <w:lang w:eastAsia="zh-CN"/>
        </w:rPr>
        <w:t>question</w:t>
      </w:r>
      <w:r w:rsidR="009035FE">
        <w:rPr>
          <w:lang w:eastAsia="zh-CN"/>
        </w:rPr>
        <w:t>s</w:t>
      </w:r>
      <w:r w:rsidR="00981C68">
        <w:rPr>
          <w:lang w:eastAsia="zh-CN"/>
        </w:rPr>
        <w:t xml:space="preserve"> above</w:t>
      </w:r>
      <w:r w:rsidRPr="00147549">
        <w:rPr>
          <w:lang w:eastAsia="zh-CN"/>
        </w:rPr>
        <w:t xml:space="preserve">. </w:t>
      </w:r>
    </w:p>
    <w:p w14:paraId="3ECD424B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63751EDF" w14:textId="77777777" w:rsidR="0056490C" w:rsidRDefault="0056490C" w:rsidP="0056490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F2E32DF" w14:textId="77777777" w:rsidR="00C03BAA" w:rsidRDefault="00C03BAA" w:rsidP="00C03BA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4A625107" w14:textId="77777777" w:rsidR="00C21836" w:rsidRPr="00E01AA5" w:rsidRDefault="00C03BAA" w:rsidP="00E01AA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C21836" w:rsidRPr="00E01AA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E3F44" w14:textId="77777777" w:rsidR="00DA77A1" w:rsidRDefault="00DA77A1">
      <w:r>
        <w:separator/>
      </w:r>
    </w:p>
  </w:endnote>
  <w:endnote w:type="continuationSeparator" w:id="0">
    <w:p w14:paraId="7BC3E17F" w14:textId="77777777" w:rsidR="00DA77A1" w:rsidRDefault="00DA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A1D11" w14:textId="77777777" w:rsidR="00DA77A1" w:rsidRDefault="00DA77A1">
      <w:r>
        <w:separator/>
      </w:r>
    </w:p>
  </w:footnote>
  <w:footnote w:type="continuationSeparator" w:id="0">
    <w:p w14:paraId="30194015" w14:textId="77777777" w:rsidR="00DA77A1" w:rsidRDefault="00DA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A2FA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000A4"/>
    <w:multiLevelType w:val="hybridMultilevel"/>
    <w:tmpl w:val="8C5E6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175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3688"/>
    <w:rsid w:val="00017303"/>
    <w:rsid w:val="00022E4A"/>
    <w:rsid w:val="000237E3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5988"/>
    <w:rsid w:val="001D4F39"/>
    <w:rsid w:val="001E41F3"/>
    <w:rsid w:val="001E5A1C"/>
    <w:rsid w:val="001F7467"/>
    <w:rsid w:val="0020225A"/>
    <w:rsid w:val="002037A2"/>
    <w:rsid w:val="002055DD"/>
    <w:rsid w:val="002100CD"/>
    <w:rsid w:val="00210E61"/>
    <w:rsid w:val="00212FF7"/>
    <w:rsid w:val="002163AB"/>
    <w:rsid w:val="00232D54"/>
    <w:rsid w:val="00237DE5"/>
    <w:rsid w:val="00247FAF"/>
    <w:rsid w:val="00262554"/>
    <w:rsid w:val="00262BAD"/>
    <w:rsid w:val="00275D12"/>
    <w:rsid w:val="00297FD0"/>
    <w:rsid w:val="002A2306"/>
    <w:rsid w:val="002A412E"/>
    <w:rsid w:val="002B1F0E"/>
    <w:rsid w:val="002B38EA"/>
    <w:rsid w:val="002C7EBF"/>
    <w:rsid w:val="002D16C0"/>
    <w:rsid w:val="00307245"/>
    <w:rsid w:val="003131B7"/>
    <w:rsid w:val="00332BBF"/>
    <w:rsid w:val="0033502A"/>
    <w:rsid w:val="003441B9"/>
    <w:rsid w:val="00347CAD"/>
    <w:rsid w:val="00353952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14A38"/>
    <w:rsid w:val="0041627A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B5963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42CE3"/>
    <w:rsid w:val="00545845"/>
    <w:rsid w:val="0054686E"/>
    <w:rsid w:val="00553BF5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5A25"/>
    <w:rsid w:val="00607CA1"/>
    <w:rsid w:val="0062380E"/>
    <w:rsid w:val="006413AA"/>
    <w:rsid w:val="00642835"/>
    <w:rsid w:val="0065003E"/>
    <w:rsid w:val="00662D34"/>
    <w:rsid w:val="00665EA1"/>
    <w:rsid w:val="00674C6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3539"/>
    <w:rsid w:val="00712A2B"/>
    <w:rsid w:val="00713847"/>
    <w:rsid w:val="00722FA4"/>
    <w:rsid w:val="00726946"/>
    <w:rsid w:val="00732381"/>
    <w:rsid w:val="0073780F"/>
    <w:rsid w:val="00740C25"/>
    <w:rsid w:val="007479F4"/>
    <w:rsid w:val="00767523"/>
    <w:rsid w:val="00770A9F"/>
    <w:rsid w:val="007825D3"/>
    <w:rsid w:val="007A4A08"/>
    <w:rsid w:val="007A72B1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02B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5E86"/>
    <w:rsid w:val="008A7C60"/>
    <w:rsid w:val="008B1118"/>
    <w:rsid w:val="008B3DB0"/>
    <w:rsid w:val="008B513B"/>
    <w:rsid w:val="008B6B24"/>
    <w:rsid w:val="008C1E65"/>
    <w:rsid w:val="008C5374"/>
    <w:rsid w:val="008E2742"/>
    <w:rsid w:val="008E448A"/>
    <w:rsid w:val="008F33A2"/>
    <w:rsid w:val="008F647C"/>
    <w:rsid w:val="008F686C"/>
    <w:rsid w:val="009012A3"/>
    <w:rsid w:val="009035FE"/>
    <w:rsid w:val="00914BF7"/>
    <w:rsid w:val="0091577B"/>
    <w:rsid w:val="00934B69"/>
    <w:rsid w:val="009359C8"/>
    <w:rsid w:val="00946F9E"/>
    <w:rsid w:val="00950083"/>
    <w:rsid w:val="00954242"/>
    <w:rsid w:val="0095689F"/>
    <w:rsid w:val="00957559"/>
    <w:rsid w:val="00957D6A"/>
    <w:rsid w:val="00961087"/>
    <w:rsid w:val="0096276C"/>
    <w:rsid w:val="009666F2"/>
    <w:rsid w:val="00981C68"/>
    <w:rsid w:val="009931DB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6534"/>
    <w:rsid w:val="00AD2965"/>
    <w:rsid w:val="00AD384E"/>
    <w:rsid w:val="00AD7C25"/>
    <w:rsid w:val="00AE1C1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3877"/>
    <w:rsid w:val="00C54F42"/>
    <w:rsid w:val="00C64826"/>
    <w:rsid w:val="00C70070"/>
    <w:rsid w:val="00C872CB"/>
    <w:rsid w:val="00C953E5"/>
    <w:rsid w:val="00C95985"/>
    <w:rsid w:val="00C95FEB"/>
    <w:rsid w:val="00C96EAE"/>
    <w:rsid w:val="00CA32C1"/>
    <w:rsid w:val="00CA36CD"/>
    <w:rsid w:val="00CA3886"/>
    <w:rsid w:val="00CA4650"/>
    <w:rsid w:val="00CB1493"/>
    <w:rsid w:val="00CB204C"/>
    <w:rsid w:val="00CC12CC"/>
    <w:rsid w:val="00CC22D4"/>
    <w:rsid w:val="00CC5026"/>
    <w:rsid w:val="00CC65BA"/>
    <w:rsid w:val="00CD1719"/>
    <w:rsid w:val="00CD2478"/>
    <w:rsid w:val="00CD3417"/>
    <w:rsid w:val="00CE21CA"/>
    <w:rsid w:val="00CE3B63"/>
    <w:rsid w:val="00D0472E"/>
    <w:rsid w:val="00D075A9"/>
    <w:rsid w:val="00D14A94"/>
    <w:rsid w:val="00D218E3"/>
    <w:rsid w:val="00D2328E"/>
    <w:rsid w:val="00D23A71"/>
    <w:rsid w:val="00D35805"/>
    <w:rsid w:val="00D407B1"/>
    <w:rsid w:val="00D54E8C"/>
    <w:rsid w:val="00D5549D"/>
    <w:rsid w:val="00D60CD0"/>
    <w:rsid w:val="00D65026"/>
    <w:rsid w:val="00D658A3"/>
    <w:rsid w:val="00D70D86"/>
    <w:rsid w:val="00D83BF8"/>
    <w:rsid w:val="00DA1844"/>
    <w:rsid w:val="00DA4A78"/>
    <w:rsid w:val="00DA75EC"/>
    <w:rsid w:val="00DA77A1"/>
    <w:rsid w:val="00DC2BA6"/>
    <w:rsid w:val="00DC492A"/>
    <w:rsid w:val="00DD30F3"/>
    <w:rsid w:val="00DD751B"/>
    <w:rsid w:val="00E00442"/>
    <w:rsid w:val="00E01AA5"/>
    <w:rsid w:val="00E02135"/>
    <w:rsid w:val="00E0608F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94E64"/>
    <w:rsid w:val="00EA6338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1C39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F193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95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4E64"/>
    <w:pPr>
      <w:ind w:left="720"/>
      <w:contextualSpacing/>
    </w:pPr>
  </w:style>
  <w:style w:type="paragraph" w:styleId="Revision">
    <w:name w:val="Revision"/>
    <w:hidden/>
    <w:uiPriority w:val="99"/>
    <w:semiHidden/>
    <w:rsid w:val="00237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_featherstone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</TotalTime>
  <Pages>2</Pages>
  <Words>418</Words>
  <Characters>2185</Characters>
  <Application>Microsoft Office Word</Application>
  <DocSecurity>0</DocSecurity>
  <Lines>80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r1</cp:lastModifiedBy>
  <cp:revision>4</cp:revision>
  <cp:lastPrinted>1900-01-01T00:00:00Z</cp:lastPrinted>
  <dcterms:created xsi:type="dcterms:W3CDTF">2024-07-15T12:19:00Z</dcterms:created>
  <dcterms:modified xsi:type="dcterms:W3CDTF">2024-07-16T13:27:00Z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(3)pHO62G4dCKJ2v3+/eLaP9huO7y1D5w6jA6nCoSD7UF34aGklIg8xNIZ43NO9ZrGFo9ezQJy4
t9hG2trxZiJD9hwB0iJNF6H7qT/bTV/SLdAqbndwEZIZ9XJXQHj2DV/aHDH5Hs4v+HKHhzvq
3DVfAhUhIJgm8kmbN1ZfA/CejnqvdQb/Ryyk5mAKKzcaud2rV7O4WbP2h3N/kBui92+aRA76
6EAFWYXsiOXLxuHhdC</vt:lpwstr>
  </property>
  <property fmtid="{D5CDD505-2E9C-101B-9397-08002B2CF9AE}" pid="4" name="_2015_ms_pID_7253431">
    <vt:lpwstr>RMPiQKr1RYoMikOACZUqJHdkHtkraAK15WGEpVM/TkkUKlB9gCZmrj
e1QXSaobSb4/KB5VAp4bVWP8ziJhSWDzQGFQSBRgW0akDm1GR5/Ij5iMWJvA19toyRCGed+W
m4MvmTcK7T5YgphBi7t24HNNtiv1YYMjt26HEZdsCzEee7+Yg6IPFJ6l8xo/Phw7EY9t/UVA
l9OxG3bL9hgqzn2notqPzOeU6CmFhrCmY9xp</vt:lpwstr>
  </property>
  <property fmtid="{D5CDD505-2E9C-101B-9397-08002B2CF9AE}" pid="5" name="_2015_ms_pID_7253432">
    <vt:lpwstr>Ko6qwBQbAfZBj0/QbHt0S6g=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